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10" w:rsidRDefault="00822B10" w:rsidP="00822B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E0">
        <w:rPr>
          <w:rStyle w:val="a4"/>
          <w:lang w:eastAsia="ru-RU"/>
        </w:rPr>
        <w:t xml:space="preserve">Музыкальные игры </w:t>
      </w:r>
      <w:r>
        <w:rPr>
          <w:rStyle w:val="a4"/>
          <w:lang w:eastAsia="ru-RU"/>
        </w:rPr>
        <w:t>для  малышей</w:t>
      </w:r>
      <w:r w:rsidRPr="002C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B10" w:rsidRPr="002C02E0" w:rsidRDefault="00822B10" w:rsidP="00822B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всегда была и остается ведущим видом деятельности в дошкольном возрасте. Использование игр для развития и обучения дошкольников во всех образовательных областях это неотъемлемая и основная часть образовательного процесса. Широкое использование разнообразных игр в образовательной области Музыка позволяет сделать обучение пению, музыкально-ритмическим движениям, игре на музыкальных инструментах более интересным для малышей, доступным, увлекательным. Игры помогут достичь того, что образовательный процесс станет более ярким и эмоционально обогащенным. 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</w:t>
      </w:r>
      <w:r w:rsidRPr="002C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множество музыкальных игр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которым у дошкольников развивается образное мышление: то они представляют маленького зайчика, услышав задорную мелодию, то выходит голодный волк, и музыка подаёт детям сигнал о том, что пора «бежать в укрытие». Таким образом, музыкальный слух улучшается, дети более сосредоточенно вслушиваются в изменения музыки, и если у них есть стимул выиграть, тогда </w:t>
      </w:r>
      <w:r w:rsidRPr="002C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им приносят массу положительных, необходимых каждому ребенку, эмоций.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</w:t>
      </w:r>
      <w:r w:rsidRPr="002C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игра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доставляла каждому ребенку радость, он должен быть хорошо ознакомлен с правилами, понимать значение игры и иметь доброжелательные отношения с другими участниками данной игры. Если дети пребывают в хорошем расположении духа, если они с нетерпением и интересом ждут, какое же </w:t>
      </w:r>
      <w:r w:rsidRPr="002C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развлечение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сегодня ожидает, то вам остается совсем немного – выучить с малышами правила и подарить им несколько минут веселья. Если же педагог пребывает в плохом настроении, лучше отложить изучение музыкальных игр до другого раза, чтобы ваше плохое настроение не передавалось детям.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будете использовать муз. игры на каждом занятии, дети станут более послушными – ведь желание поучаствовать в новой, увлекательной игре, будет лучшим стимулом, удерживающим их от чрезмерных шалостей. Можно давать задание воспитателям или родителям, чтобы они выучили заранее с малышами слова музыкальных игр, если необходимо знать наизусть большой куплет песни или несколько куплетов.      Прежде, чем проводить игры с пением, нужно заранее выучить песню, под которую будет проводиться игра. Следует учесть, что пение, одновременное с движением, может отрицательно отразиться на качестве исполнения песни, так как затруднит дыхание и отвлечет детей от слухового контроля за чистотой интонирования. Поэтому игры даются или с медленными движениями, или используются такие, в которых пение и движение чередуются. Движение, 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органически связанное с музыкой, содействует воспитанию эмоциональной отзывчивости ребенка на музыку, развивает музыкальный слух, память, ритм и совершенствует основные движения.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некоторые музыкальные игры, которые могут широко использовать в своей деятельности как музыкальные руководители так и воспитатели и другие специалисты дошкольного учреждения.     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0640" cy="2324100"/>
            <wp:effectExtent l="19050" t="0" r="3810" b="0"/>
            <wp:docPr id="1" name="Рисунок 1" descr="http://fs.nashaucheba.ru/tw_files2/urls_3/1306/d-1305887/1305887_html_m5eed4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306/d-1305887/1305887_html_m5eed48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Постучи, Володя, в бубен,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ладоши хлопать будем.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Постучи веселей,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Посильнее в бубен бей.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Вова! Как играет!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 бубну ударяет!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поиграй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 бубен передай.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^</w:t>
      </w:r>
      <w:r w:rsidRPr="002C0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Правила игры   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Дети сидят на стульях.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Воспитатель дает кому-нибудь из детей бубен и поет про этого ребенка песню.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Ребенок делает то, о чем поется в песне: играет в бубен, отдает его другому ребенку, чьё имя воспитатель называет. Постепенно в пение включаются все дети.</w:t>
      </w: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748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22"/>
      </w:tblGrid>
      <w:tr w:rsidR="00822B10" w:rsidRPr="002C02E0" w:rsidTr="00934B4A">
        <w:trPr>
          <w:tblCellSpacing w:w="0" w:type="dxa"/>
          <w:jc w:val="center"/>
        </w:trPr>
        <w:tc>
          <w:tcPr>
            <w:tcW w:w="7488" w:type="dxa"/>
            <w:hideMark/>
          </w:tcPr>
          <w:p w:rsidR="00822B10" w:rsidRPr="002C02E0" w:rsidRDefault="00822B10" w:rsidP="0093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history="1">
              <w:r w:rsidRPr="002C02E0">
                <w:rPr>
                  <w:rFonts w:ascii="Times New Roman" w:eastAsia="Times New Roman" w:hAnsi="Times New Roman" w:cs="Times New Roman"/>
                  <w:noProof/>
                  <w:color w:val="0000FF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5265420" cy="3383280"/>
                    <wp:effectExtent l="19050" t="0" r="0" b="0"/>
                    <wp:docPr id="2" name="Рисунок 2" descr="http://fs.nashaucheba.ru/tw_files2/urls_3/1306/d-1305887/1305887_html_m4c4bdc78.pn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fs.nashaucheba.ru/tw_files2/urls_3/1306/d-1305887/1305887_html_m4c4bdc78.pn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65420" cy="3383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Правила игры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  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     Двое ребят с венком берутся за руки и поднимают их вверх, образуя ворота. Остальные дети берутся за березовые ветки, или концы платков, и цепочкой медленно проходят в ворота. При этом поют: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Берёзка девочек кричала,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К себе призывала: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- Идите, девочки, на луг гулять,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Зелёные веночки завивать.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- Мы тебя, березка, не согнём,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На тебе веночки не завьём.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- Я к вам, девочки, сама согнусь,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 xml:space="preserve">Сама в веночки </w:t>
              </w:r>
              <w:proofErr w:type="spellStart"/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повьюсь</w:t>
              </w:r>
              <w:proofErr w:type="spellEnd"/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Завьёте венки зеленые,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Станете весь год весёлые!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 xml:space="preserve">     Ребята, которые образовали ворота, кладут одному из участников на голову венок и командуют: «Веночек-венок, спрячься в теремок!» 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lastRenderedPageBreak/>
                <w:t xml:space="preserve">и тут же участник с венком убегает и прячет его. Затем все идут искать вено. По мере приближения кого-нибудь к венку, участник, спрятавший его, говорит: «горячо», а при удалении: «холодно». Кто первый найдёт венок – забирает его себе. 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</w:hyperlink>
          </w:p>
        </w:tc>
      </w:tr>
    </w:tbl>
    <w:p w:rsidR="00822B10" w:rsidRPr="002C02E0" w:rsidRDefault="00822B10" w:rsidP="00822B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tbl>
      <w:tblPr>
        <w:tblW w:w="748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0"/>
      </w:tblGrid>
      <w:tr w:rsidR="00822B10" w:rsidRPr="002C02E0" w:rsidTr="00934B4A">
        <w:trPr>
          <w:tblCellSpacing w:w="0" w:type="dxa"/>
          <w:jc w:val="center"/>
        </w:trPr>
        <w:tc>
          <w:tcPr>
            <w:tcW w:w="7488" w:type="dxa"/>
            <w:hideMark/>
          </w:tcPr>
          <w:p w:rsidR="00822B10" w:rsidRPr="002C02E0" w:rsidRDefault="00822B10" w:rsidP="00934B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2C02E0">
                <w:rPr>
                  <w:rFonts w:ascii="Times New Roman" w:eastAsia="Times New Roman" w:hAnsi="Times New Roman" w:cs="Times New Roman"/>
                  <w:noProof/>
                  <w:color w:val="0000FF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5173980" cy="1866900"/>
                    <wp:effectExtent l="19050" t="0" r="7620" b="0"/>
                    <wp:docPr id="3" name="Рисунок 3" descr="http://fs.nashaucheba.ru/tw_files2/urls_3/1306/d-1305887/1305887_html_6d65f5e0.pn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fs.nashaucheba.ru/tw_files2/urls_3/1306/d-1305887/1305887_html_6d65f5e0.pn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3980" cy="1866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 xml:space="preserve">Ой, ребята, </w:t>
              </w:r>
              <w:proofErr w:type="spellStart"/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та-ра-ра</w:t>
              </w:r>
              <w:proofErr w:type="spellEnd"/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!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На горе стоит гора,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/Дети идут к центру круга дробным шагом.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А на той горе дубок,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А на дубе воронок.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/Тем же шагом дети идут назад, расширяя круг, и оставляют в центре «ворона». Ворон кружится, раскрыв руки в стороны.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Ворон в красных сапогах,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В позолоченных серьгах.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/Ворон пляшет, дети повторяют его движения: поочередно выставляют ногу вперед на пятку.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Черный ворон на дубу,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Он играет во трубу.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Труба точеная,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Позолоченная,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Труба ладная,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lastRenderedPageBreak/>
                <w:t>Песня складная.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  <w:t>/Все хлопают, ворон пляшет.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br/>
              </w:r>
              <w:r w:rsidRPr="002C02E0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u w:val="single"/>
                  <w:lang w:eastAsia="ru-RU"/>
                </w:rPr>
                <w:t>^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Правила игры   </w:t>
              </w:r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 xml:space="preserve">   С окончанием песни (игра проходит без музыки) ворон выбегает из круга, все закрывают глаза. Ворон обегает круг, дотрагивается до чьей-нибудь спины, а сам становится в круг. С началом песни </w:t>
              </w:r>
            </w:hyperlink>
            <w:hyperlink r:id="rId9" w:history="1">
              <w:r w:rsidRPr="002C02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ребёнок</w:t>
              </w:r>
            </w:hyperlink>
            <w:r w:rsidRPr="002C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которого дотронулись, становится вороном. Никому не известно, кто будет вороном, до того момента, пока дети, сойдясь в круг, не станут из него расходиться.</w:t>
            </w:r>
            <w:r w:rsidRPr="002C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B7BEA" w:rsidRDefault="00BB7BEA" w:rsidP="00822B10"/>
    <w:sectPr w:rsidR="00BB7BEA" w:rsidSect="00822B10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B10"/>
    <w:rsid w:val="00033316"/>
    <w:rsid w:val="00822B10"/>
    <w:rsid w:val="00B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2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2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doshkolnik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doshkolniki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oshkoln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2014-06-13T05:59:00Z</dcterms:created>
  <dcterms:modified xsi:type="dcterms:W3CDTF">2014-06-13T05:59:00Z</dcterms:modified>
</cp:coreProperties>
</file>