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67" w:rsidRDefault="00C53E98" w:rsidP="006943EA">
      <w:pPr>
        <w:pStyle w:val="western"/>
        <w:spacing w:after="0" w:afterAutospacing="0"/>
        <w:jc w:val="center"/>
        <w:outlineLvl w:val="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7A67" w:rsidRDefault="006943EA" w:rsidP="00677A67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19495" cy="8418990"/>
            <wp:effectExtent l="19050" t="0" r="0" b="0"/>
            <wp:docPr id="1" name="Рисунок 1" descr="C:\Users\Андрей\Desktop\001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001 (1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67" w:rsidRDefault="00677A67" w:rsidP="00677A67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677A67" w:rsidRPr="000E4797" w:rsidRDefault="00677A67" w:rsidP="00677A67">
      <w:pPr>
        <w:pStyle w:val="a3"/>
        <w:shd w:val="clear" w:color="auto" w:fill="FFFFFF"/>
        <w:spacing w:after="0" w:afterAutospacing="0"/>
        <w:jc w:val="center"/>
        <w:rPr>
          <w:b/>
          <w:color w:val="4A4A4A"/>
          <w:sz w:val="28"/>
          <w:szCs w:val="28"/>
        </w:rPr>
      </w:pPr>
      <w:r w:rsidRPr="000E4797">
        <w:rPr>
          <w:b/>
          <w:sz w:val="28"/>
          <w:szCs w:val="28"/>
        </w:rPr>
        <w:lastRenderedPageBreak/>
        <w:t>Пояснительная записка.</w:t>
      </w:r>
      <w:r w:rsidRPr="000E4797">
        <w:rPr>
          <w:b/>
          <w:color w:val="4A4A4A"/>
          <w:sz w:val="28"/>
          <w:szCs w:val="28"/>
        </w:rPr>
        <w:t> </w:t>
      </w:r>
    </w:p>
    <w:p w:rsidR="00677A67" w:rsidRPr="000E4797" w:rsidRDefault="00677A67" w:rsidP="00677A67">
      <w:pPr>
        <w:shd w:val="clear" w:color="auto" w:fill="FFFFFF"/>
        <w:spacing w:before="100" w:beforeAutospacing="1" w:after="0" w:line="193" w:lineRule="atLeast"/>
        <w:jc w:val="both"/>
        <w:rPr>
          <w:rFonts w:ascii="Times New Roman" w:hAnsi="Times New Roman"/>
          <w:color w:val="4A4A4A"/>
          <w:sz w:val="28"/>
          <w:szCs w:val="28"/>
          <w:lang w:eastAsia="ru-RU"/>
        </w:rPr>
      </w:pPr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>1. Годовой календарный график – является локальным нормативным документом, регламентирующим общие требования к организации образовательного процесса в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учебном году  МБДОУ № 1 </w:t>
      </w:r>
    </w:p>
    <w:p w:rsidR="00677A67" w:rsidRPr="000E4797" w:rsidRDefault="00677A67" w:rsidP="00677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8"/>
          <w:szCs w:val="28"/>
          <w:lang w:eastAsia="ru-RU"/>
        </w:rPr>
      </w:pPr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> 2. Учебный график  Муниципального бюджетного дошкольного образовательного учреждения  детский сад  № 1 "Антошка" составлен в соответствии с:</w:t>
      </w:r>
    </w:p>
    <w:p w:rsidR="00677A67" w:rsidRPr="000E4797" w:rsidRDefault="00677A67" w:rsidP="00677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8"/>
          <w:szCs w:val="28"/>
          <w:lang w:eastAsia="ru-RU"/>
        </w:rPr>
      </w:pPr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>2.1.  Федеральным законом от 29.12.</w:t>
      </w:r>
      <w:smartTag w:uri="urn:schemas-microsoft-com:office:smarttags" w:element="metricconverter">
        <w:smartTagPr>
          <w:attr w:name="ProductID" w:val="2012 г"/>
        </w:smartTagPr>
        <w:r w:rsidRPr="000E4797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273 – ФЗ «Об образовании в Российской Федерации»</w:t>
      </w:r>
    </w:p>
    <w:p w:rsidR="00677A67" w:rsidRPr="000E4797" w:rsidRDefault="00677A67" w:rsidP="00677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8"/>
          <w:szCs w:val="28"/>
          <w:lang w:eastAsia="ru-RU"/>
        </w:rPr>
      </w:pPr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>2.2.  Приказом МО РФ № 1014 от 30.08.2013г.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677A67" w:rsidRPr="000E4797" w:rsidRDefault="00677A67" w:rsidP="00677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8"/>
          <w:szCs w:val="28"/>
          <w:lang w:eastAsia="ru-RU"/>
        </w:rPr>
      </w:pPr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  Санитарно-эпидемиологическими правилами и нормативами </w:t>
      </w:r>
      <w:proofErr w:type="spellStart"/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2.4.1. 3049-13  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 от 15.05.2013 г. №  26;</w:t>
      </w:r>
    </w:p>
    <w:p w:rsidR="00677A67" w:rsidRPr="000E4797" w:rsidRDefault="00677A67" w:rsidP="00677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8"/>
          <w:szCs w:val="28"/>
          <w:lang w:eastAsia="ru-RU"/>
        </w:rPr>
      </w:pPr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>2.4 Уставом учреждения;</w:t>
      </w:r>
    </w:p>
    <w:p w:rsidR="00677A67" w:rsidRPr="000E4797" w:rsidRDefault="00677A67" w:rsidP="00677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8"/>
          <w:szCs w:val="28"/>
          <w:lang w:eastAsia="ru-RU"/>
        </w:rPr>
      </w:pPr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>2.5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сновной о</w:t>
      </w:r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>бразовательной программой учреждения;</w:t>
      </w:r>
    </w:p>
    <w:p w:rsidR="00677A67" w:rsidRPr="000E4797" w:rsidRDefault="00677A67" w:rsidP="00677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7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>3. Годовой календарный учебный  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677A67" w:rsidRPr="000E4797" w:rsidRDefault="00677A67" w:rsidP="00677A67">
      <w:pPr>
        <w:pStyle w:val="2"/>
        <w:tabs>
          <w:tab w:val="center" w:pos="4677"/>
          <w:tab w:val="left" w:pos="7755"/>
        </w:tabs>
        <w:rPr>
          <w:b w:val="0"/>
          <w:bCs w:val="0"/>
          <w:sz w:val="28"/>
          <w:szCs w:val="28"/>
          <w:lang w:eastAsia="en-US"/>
        </w:rPr>
      </w:pPr>
      <w:r w:rsidRPr="000E4797">
        <w:rPr>
          <w:color w:val="4A4A4A"/>
          <w:sz w:val="28"/>
          <w:szCs w:val="28"/>
        </w:rPr>
        <w:tab/>
        <w:t> </w:t>
      </w:r>
      <w:r w:rsidRPr="000E4797">
        <w:rPr>
          <w:b w:val="0"/>
          <w:sz w:val="28"/>
          <w:szCs w:val="28"/>
        </w:rPr>
        <w:t xml:space="preserve">Регламент работы  МБДОУ № </w:t>
      </w:r>
      <w:r w:rsidR="00183DF0" w:rsidRPr="00183DF0">
        <w:rPr>
          <w:noProof/>
        </w:rPr>
        <w:pict>
          <v:line id="_x0000_s1026" style="position:absolute;z-index:251660288;mso-position-horizontal-relative:text;mso-position-vertical-relative:text" from="531pt,17.6pt" to="531pt,332.6pt" o:allowincell="f"/>
        </w:pict>
      </w:r>
      <w:r w:rsidRPr="000E4797">
        <w:rPr>
          <w:b w:val="0"/>
          <w:bCs w:val="0"/>
          <w:sz w:val="28"/>
          <w:szCs w:val="28"/>
          <w:lang w:eastAsia="en-US"/>
        </w:rPr>
        <w:t>1</w:t>
      </w:r>
      <w:r w:rsidRPr="000E4797">
        <w:rPr>
          <w:b w:val="0"/>
          <w:bCs w:val="0"/>
          <w:sz w:val="28"/>
          <w:szCs w:val="28"/>
          <w:lang w:eastAsia="en-US"/>
        </w:rPr>
        <w:tab/>
      </w:r>
    </w:p>
    <w:p w:rsidR="00677A67" w:rsidRPr="000E4797" w:rsidRDefault="00677A67" w:rsidP="00677A67">
      <w:pPr>
        <w:pStyle w:val="a4"/>
        <w:rPr>
          <w:rFonts w:ascii="Times New Roman" w:hAnsi="Times New Roman"/>
          <w:sz w:val="28"/>
          <w:szCs w:val="28"/>
        </w:rPr>
      </w:pPr>
      <w:r w:rsidRPr="000E4797">
        <w:rPr>
          <w:rFonts w:ascii="Times New Roman" w:hAnsi="Times New Roman"/>
          <w:sz w:val="28"/>
          <w:szCs w:val="28"/>
        </w:rPr>
        <w:t>Режим работы детского сада: 7.00-19.00, выходные: суббота, воскресенье, праздничные дни;</w:t>
      </w:r>
    </w:p>
    <w:p w:rsidR="00677A67" w:rsidRPr="000E4797" w:rsidRDefault="00677A67" w:rsidP="00677A67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9991" w:type="dxa"/>
        <w:tblInd w:w="-657" w:type="dxa"/>
        <w:tblCellMar>
          <w:left w:w="0" w:type="dxa"/>
          <w:right w:w="0" w:type="dxa"/>
        </w:tblCellMar>
        <w:tblLook w:val="00A0"/>
      </w:tblPr>
      <w:tblGrid>
        <w:gridCol w:w="5235"/>
        <w:gridCol w:w="2378"/>
        <w:gridCol w:w="2378"/>
      </w:tblGrid>
      <w:tr w:rsidR="00677A67" w:rsidRPr="000E4797" w:rsidTr="00FF1B29"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77A67" w:rsidRPr="000E4797" w:rsidRDefault="00677A67" w:rsidP="00FF1B29">
            <w:p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A67" w:rsidRPr="000E4797" w:rsidRDefault="00677A67" w:rsidP="00FF1B29">
            <w:p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Первая группа раннего возраста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A67" w:rsidRPr="000E4797" w:rsidRDefault="00677A67" w:rsidP="00FF1B29">
            <w:p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</w:tr>
      <w:tr w:rsidR="00677A67" w:rsidRPr="000E4797" w:rsidTr="00FF1B29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67" w:rsidRPr="000E4797" w:rsidRDefault="00677A67" w:rsidP="00FF1B2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A67" w:rsidRPr="000E4797" w:rsidRDefault="00677A67" w:rsidP="00FF1B2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7.00-19.00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A67" w:rsidRPr="000E4797" w:rsidRDefault="00677A67" w:rsidP="00FF1B2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7.00-19.00</w:t>
            </w:r>
          </w:p>
        </w:tc>
      </w:tr>
      <w:tr w:rsidR="00677A67" w:rsidRPr="000E4797" w:rsidTr="00FF1B29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67" w:rsidRPr="000E4797" w:rsidRDefault="00677A67" w:rsidP="00FF1B2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A67" w:rsidRPr="000E4797" w:rsidRDefault="00677A67" w:rsidP="00C53E9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С 01.09.201</w:t>
            </w:r>
            <w:r w:rsidR="00C53E98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9</w:t>
            </w: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77A67" w:rsidRPr="000E4797" w:rsidTr="00FF1B29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67" w:rsidRPr="000E4797" w:rsidRDefault="00677A67" w:rsidP="00FF1B2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Каникулярное время</w:t>
            </w:r>
          </w:p>
        </w:tc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A67" w:rsidRPr="000E4797" w:rsidRDefault="00677A67" w:rsidP="00FF1B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Новогодние каникулы с 01.01.20</w:t>
            </w: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20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08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.01.20</w:t>
            </w: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20</w:t>
            </w:r>
          </w:p>
          <w:p w:rsidR="00677A67" w:rsidRPr="000E4797" w:rsidRDefault="00677A67" w:rsidP="00677A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Летние каникулы с 01.06.2020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-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lastRenderedPageBreak/>
              <w:t>31.08.20</w:t>
            </w: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20</w:t>
            </w:r>
          </w:p>
        </w:tc>
      </w:tr>
      <w:tr w:rsidR="00677A67" w:rsidRPr="000E4797" w:rsidTr="00FF1B29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67" w:rsidRPr="000E4797" w:rsidRDefault="00677A67" w:rsidP="00FF1B2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lastRenderedPageBreak/>
              <w:t>Продолжительность учебной нагрузки</w:t>
            </w:r>
          </w:p>
        </w:tc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A67" w:rsidRPr="000E4797" w:rsidRDefault="00677A67" w:rsidP="00FF1B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5 дней</w:t>
            </w:r>
          </w:p>
        </w:tc>
      </w:tr>
      <w:tr w:rsidR="00677A67" w:rsidRPr="000E4797" w:rsidTr="00FF1B29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67" w:rsidRPr="000E4797" w:rsidRDefault="00677A67" w:rsidP="00FF1B2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Объём недельной нагрузки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A67" w:rsidRPr="000E4797" w:rsidRDefault="00677A67" w:rsidP="00FF1B29">
            <w:pPr>
              <w:spacing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10 занятий в неделю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A67" w:rsidRPr="000E4797" w:rsidRDefault="00677A67" w:rsidP="00FF1B29">
            <w:pPr>
              <w:spacing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10 занятий в неделю</w:t>
            </w:r>
          </w:p>
        </w:tc>
      </w:tr>
      <w:tr w:rsidR="00677A67" w:rsidRPr="000E4797" w:rsidTr="00FF1B29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67" w:rsidRPr="000E4797" w:rsidRDefault="00677A67" w:rsidP="00FF1B2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Продолжительность НОД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A67" w:rsidRPr="000E4797" w:rsidRDefault="00677A67" w:rsidP="00FF1B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3-8 мин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A67" w:rsidRPr="000E4797" w:rsidRDefault="00677A67" w:rsidP="00FF1B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10 мин</w:t>
            </w:r>
          </w:p>
        </w:tc>
      </w:tr>
      <w:tr w:rsidR="00677A67" w:rsidRPr="000E4797" w:rsidTr="00FF1B29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67" w:rsidRPr="000E4797" w:rsidRDefault="00677A67" w:rsidP="00FF1B2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Продолжительность перерыва между НОД</w:t>
            </w:r>
          </w:p>
        </w:tc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A67" w:rsidRPr="000E4797" w:rsidRDefault="00677A67" w:rsidP="00FF1B2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10 мин.</w:t>
            </w:r>
          </w:p>
        </w:tc>
      </w:tr>
      <w:tr w:rsidR="00677A67" w:rsidRPr="000E4797" w:rsidTr="00FF1B29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67" w:rsidRPr="000E4797" w:rsidRDefault="00677A67" w:rsidP="00FF1B2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Конец учебного года</w:t>
            </w:r>
          </w:p>
        </w:tc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A67" w:rsidRPr="000E4797" w:rsidRDefault="00677A67" w:rsidP="00FF1B2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</w:p>
        </w:tc>
      </w:tr>
      <w:tr w:rsidR="00677A67" w:rsidRPr="000E4797" w:rsidTr="00FF1B29">
        <w:trPr>
          <w:trHeight w:val="82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67" w:rsidRPr="000E4797" w:rsidRDefault="00677A67" w:rsidP="00FF1B29"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Музыкальный</w:t>
            </w:r>
            <w:r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 xml:space="preserve"> (физкультурный) </w:t>
            </w: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 xml:space="preserve"> досуг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A67" w:rsidRPr="000E4797" w:rsidRDefault="00677A67" w:rsidP="00FF1B2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A67" w:rsidRPr="000E4797" w:rsidRDefault="00677A67" w:rsidP="00FF1B2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1 раз в 2 недели</w:t>
            </w:r>
          </w:p>
        </w:tc>
      </w:tr>
      <w:tr w:rsidR="00677A67" w:rsidRPr="000E4797" w:rsidTr="00FF1B29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67" w:rsidRPr="000E4797" w:rsidRDefault="00677A67" w:rsidP="00FF1B2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Диагностический период</w:t>
            </w:r>
          </w:p>
        </w:tc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A67" w:rsidRDefault="00677A67" w:rsidP="00FF1B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1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1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1.201</w:t>
            </w: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9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1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.11.201</w:t>
            </w: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9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 xml:space="preserve">, </w:t>
            </w:r>
          </w:p>
          <w:p w:rsidR="00677A67" w:rsidRPr="000E4797" w:rsidRDefault="00677A67" w:rsidP="00677A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20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4.2020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24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4.2020</w:t>
            </w:r>
          </w:p>
        </w:tc>
      </w:tr>
      <w:tr w:rsidR="00677A67" w:rsidRPr="000E4797" w:rsidTr="00FF1B29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67" w:rsidRPr="000E4797" w:rsidRDefault="00677A67" w:rsidP="00FF1B2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Праздничные (нерабочие) дни</w:t>
            </w:r>
          </w:p>
        </w:tc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A67" w:rsidRPr="000E4797" w:rsidRDefault="00677A67" w:rsidP="00677A6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В соответствии с производственным календарём на 201</w:t>
            </w: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9-2020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 xml:space="preserve"> учебный год.</w:t>
            </w:r>
          </w:p>
        </w:tc>
      </w:tr>
    </w:tbl>
    <w:p w:rsidR="00677A67" w:rsidRPr="000E4797" w:rsidRDefault="00677A67" w:rsidP="00677A6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4A4A4A"/>
          <w:sz w:val="28"/>
          <w:szCs w:val="28"/>
          <w:lang w:eastAsia="ru-RU"/>
        </w:rPr>
      </w:pPr>
      <w:r w:rsidRPr="000E47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677A67" w:rsidRPr="000E4797" w:rsidRDefault="00677A67" w:rsidP="00677A67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</w:p>
    <w:p w:rsidR="00677A67" w:rsidRPr="000E4797" w:rsidRDefault="00677A67" w:rsidP="00677A67">
      <w:pPr>
        <w:rPr>
          <w:rFonts w:ascii="Times New Roman" w:hAnsi="Times New Roman"/>
          <w:sz w:val="28"/>
          <w:szCs w:val="28"/>
        </w:rPr>
      </w:pPr>
    </w:p>
    <w:p w:rsidR="008F56A9" w:rsidRDefault="008F56A9"/>
    <w:sectPr w:rsidR="008F56A9" w:rsidSect="00F510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compat/>
  <w:rsids>
    <w:rsidRoot w:val="00677A67"/>
    <w:rsid w:val="00183DF0"/>
    <w:rsid w:val="00677A67"/>
    <w:rsid w:val="006943EA"/>
    <w:rsid w:val="008F56A9"/>
    <w:rsid w:val="00B35258"/>
    <w:rsid w:val="00C5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6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677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77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677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7A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C53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C53E9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C53E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3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2019-09-19T12:43:00Z</cp:lastPrinted>
  <dcterms:created xsi:type="dcterms:W3CDTF">2019-07-16T11:14:00Z</dcterms:created>
  <dcterms:modified xsi:type="dcterms:W3CDTF">2019-09-24T04:03:00Z</dcterms:modified>
</cp:coreProperties>
</file>